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495F8112" w:rsidR="00185DC9" w:rsidRPr="003851F8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3851F8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C5732F" w:rsidRPr="003851F8">
        <w:rPr>
          <w:rFonts w:asciiTheme="minorHAnsi" w:eastAsia="Times New Roman" w:hAnsiTheme="minorHAnsi" w:cstheme="minorHAnsi"/>
          <w:b/>
          <w:sz w:val="22"/>
          <w:szCs w:val="22"/>
        </w:rPr>
        <w:t>7</w:t>
      </w:r>
      <w:r w:rsidR="00E836BF" w:rsidRPr="003851F8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3851F8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3851F8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3851F8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3851F8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5844EA" w:rsidRPr="003851F8">
        <w:rPr>
          <w:rFonts w:asciiTheme="minorHAnsi" w:hAnsiTheme="minorHAnsi" w:cstheme="minorHAnsi"/>
          <w:b/>
          <w:bCs/>
          <w:color w:val="000000"/>
          <w:sz w:val="22"/>
          <w:szCs w:val="22"/>
        </w:rPr>
        <w:t>4608</w:t>
      </w:r>
    </w:p>
    <w:p w14:paraId="4C8F5987" w14:textId="233AFB4E" w:rsidR="00185DC9" w:rsidRPr="003851F8" w:rsidRDefault="00185DC9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E-Meeting: </w:t>
      </w:r>
      <w:r w:rsidR="000A0616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>Aug</w:t>
      </w:r>
      <w:r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 w:rsidR="000A0616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>5</w:t>
      </w:r>
      <w:r w:rsidR="00F236C0" w:rsidRPr="003851F8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 w:rsidR="000A0616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>Aug 24</w:t>
      </w:r>
      <w:r w:rsidRPr="003851F8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Pr="003851F8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3851F8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3851F8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51C43E88" w:rsidR="00185DC9" w:rsidRPr="003851F8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3851F8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3851F8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C2127" w:rsidRPr="003851F8">
        <w:rPr>
          <w:rFonts w:asciiTheme="minorHAnsi" w:eastAsia="MS Mincho" w:hAnsiTheme="minorHAnsi" w:cstheme="minorHAnsi"/>
          <w:b/>
          <w:bCs/>
          <w:sz w:val="22"/>
          <w:szCs w:val="22"/>
        </w:rPr>
        <w:t>10.</w:t>
      </w:r>
      <w:r w:rsidR="004610D8" w:rsidRPr="003851F8">
        <w:rPr>
          <w:rFonts w:asciiTheme="minorHAnsi" w:eastAsia="MS Mincho" w:hAnsiTheme="minorHAnsi" w:cstheme="minorHAnsi"/>
          <w:b/>
          <w:bCs/>
          <w:sz w:val="22"/>
          <w:szCs w:val="22"/>
        </w:rPr>
        <w:t>3</w:t>
      </w:r>
    </w:p>
    <w:p w14:paraId="12BCBB65" w14:textId="77777777" w:rsidR="00185DC9" w:rsidRPr="003851F8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Inc.</w:t>
      </w:r>
    </w:p>
    <w:p w14:paraId="6D6DCF35" w14:textId="44CAF56D" w:rsidR="00185DC9" w:rsidRPr="003851F8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EB22DF"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MRO </w:t>
      </w:r>
      <w:r w:rsidR="00E836BF"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>enhancements for</w:t>
      </w:r>
      <w:r w:rsidR="004F3376"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inter-system handover voice fall back and MR-DC SCG failures</w:t>
      </w:r>
    </w:p>
    <w:p w14:paraId="28B302F7" w14:textId="77777777" w:rsidR="00185DC9" w:rsidRPr="003851F8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3851F8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EF3F1B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 xml:space="preserve">Introduction </w:t>
      </w:r>
    </w:p>
    <w:p w14:paraId="088181CC" w14:textId="6A97C7C8" w:rsidR="00185DC9" w:rsidRPr="00DD766E" w:rsidRDefault="00185DC9" w:rsidP="00185DC9">
      <w:pPr>
        <w:contextualSpacing/>
        <w:rPr>
          <w:rFonts w:ascii="Calibri" w:eastAsia="Times New Roman" w:hAnsi="Calibri" w:cs="Calibri"/>
          <w:sz w:val="22"/>
          <w:szCs w:val="22"/>
          <w:lang w:val="en-US"/>
        </w:rPr>
      </w:pPr>
      <w:r w:rsidRPr="00DD766E">
        <w:rPr>
          <w:rFonts w:ascii="Calibri" w:eastAsia="Times New Roman" w:hAnsi="Calibri" w:cs="Calibri"/>
          <w:sz w:val="22"/>
          <w:szCs w:val="22"/>
          <w:lang w:val="en-US"/>
        </w:rPr>
        <w:t>In this paper, we</w:t>
      </w:r>
      <w:r w:rsidR="00BB47ED" w:rsidRPr="00DD766E">
        <w:rPr>
          <w:rFonts w:ascii="Calibri" w:eastAsia="Times New Roman" w:hAnsi="Calibri" w:cs="Calibri"/>
          <w:sz w:val="22"/>
          <w:szCs w:val="22"/>
          <w:lang w:val="en-US"/>
        </w:rPr>
        <w:t xml:space="preserve"> discuss the </w:t>
      </w:r>
      <w:r w:rsidR="00B61902">
        <w:rPr>
          <w:rFonts w:ascii="Calibri" w:eastAsia="Times New Roman" w:hAnsi="Calibri" w:cs="Calibri"/>
          <w:sz w:val="22"/>
          <w:szCs w:val="22"/>
          <w:lang w:val="en-US"/>
        </w:rPr>
        <w:t>MRO enhancements for inter-system handover voice fall back and MR-DC SCG failures.</w:t>
      </w:r>
    </w:p>
    <w:p w14:paraId="76237A84" w14:textId="51624E52" w:rsidR="005042BC" w:rsidRPr="00EF3F1B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1E6DF3C" w14:textId="77777777" w:rsidR="004F3376" w:rsidRPr="00EF3F1B" w:rsidRDefault="004F3376" w:rsidP="004F3376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7F69C1">
        <w:rPr>
          <w:rFonts w:asciiTheme="minorHAnsi" w:eastAsia="MS Mincho" w:hAnsiTheme="minorHAnsi" w:cstheme="minorHAnsi"/>
          <w:iCs/>
          <w:sz w:val="28"/>
          <w:lang w:eastAsia="ja-JP"/>
        </w:rPr>
        <w:t>MRO enhancement for inter-system handover voice fallback</w:t>
      </w:r>
    </w:p>
    <w:p w14:paraId="74FF8A24" w14:textId="77777777" w:rsidR="003E2B7A" w:rsidRDefault="00166D7C" w:rsidP="00166D7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66D7C">
        <w:rPr>
          <w:rFonts w:ascii="Calibri" w:eastAsia="Times New Roman" w:hAnsi="Calibri" w:cs="Calibri"/>
          <w:sz w:val="22"/>
          <w:szCs w:val="22"/>
          <w:lang w:val="en-US"/>
        </w:rPr>
        <w:t xml:space="preserve">Inter system fallback towards E-UTRAN is performed when 5GC does not support </w:t>
      </w:r>
      <w:r w:rsidR="00764FBD">
        <w:rPr>
          <w:rFonts w:ascii="Calibri" w:eastAsia="Times New Roman" w:hAnsi="Calibri" w:cs="Calibri"/>
          <w:sz w:val="22"/>
          <w:szCs w:val="22"/>
          <w:lang w:val="en-US"/>
        </w:rPr>
        <w:t xml:space="preserve">voice services, </w:t>
      </w:r>
      <w:r w:rsidRPr="00166D7C">
        <w:rPr>
          <w:rFonts w:ascii="Calibri" w:eastAsia="Times New Roman" w:hAnsi="Calibri" w:cs="Calibri"/>
          <w:sz w:val="22"/>
          <w:szCs w:val="22"/>
          <w:lang w:val="en-US"/>
        </w:rPr>
        <w:t>emergency services</w:t>
      </w:r>
      <w:r w:rsidR="009A2732">
        <w:rPr>
          <w:rFonts w:ascii="Calibri" w:eastAsia="Times New Roman" w:hAnsi="Calibri" w:cs="Calibri"/>
          <w:sz w:val="22"/>
          <w:szCs w:val="22"/>
          <w:lang w:val="en-US"/>
        </w:rPr>
        <w:t xml:space="preserve">, and </w:t>
      </w:r>
      <w:r w:rsidRPr="00166D7C">
        <w:rPr>
          <w:rFonts w:ascii="Calibri" w:eastAsia="Times New Roman" w:hAnsi="Calibri" w:cs="Calibri"/>
          <w:sz w:val="22"/>
          <w:szCs w:val="22"/>
          <w:lang w:val="en-US"/>
        </w:rPr>
        <w:t>for load balancing</w:t>
      </w:r>
      <w:r w:rsidR="009B4FFE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</w:p>
    <w:p w14:paraId="231F36CF" w14:textId="77777777" w:rsidR="003E2B7A" w:rsidRDefault="003E2B7A" w:rsidP="00166D7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C086ABF" w14:textId="0A636B7C" w:rsidR="00B61902" w:rsidRDefault="001356C2" w:rsidP="00166D7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356C2">
        <w:rPr>
          <w:rFonts w:ascii="Calibri" w:eastAsia="Times New Roman" w:hAnsi="Calibri" w:cs="Calibri"/>
          <w:sz w:val="22"/>
          <w:szCs w:val="22"/>
          <w:lang w:val="en-US"/>
        </w:rPr>
        <w:t xml:space="preserve">In the NG-C </w:t>
      </w:r>
      <w:proofErr w:type="spellStart"/>
      <w:r w:rsidRPr="001356C2">
        <w:rPr>
          <w:rFonts w:ascii="Calibri" w:eastAsia="Times New Roman" w:hAnsi="Calibri" w:cs="Calibri"/>
          <w:sz w:val="22"/>
          <w:szCs w:val="22"/>
          <w:lang w:val="en-US"/>
        </w:rPr>
        <w:t>signalling</w:t>
      </w:r>
      <w:proofErr w:type="spellEnd"/>
      <w:r w:rsidRPr="001356C2">
        <w:rPr>
          <w:rFonts w:ascii="Calibri" w:eastAsia="Times New Roman" w:hAnsi="Calibri" w:cs="Calibri"/>
          <w:sz w:val="22"/>
          <w:szCs w:val="22"/>
          <w:lang w:val="en-US"/>
        </w:rPr>
        <w:t xml:space="preserve"> procedure, the AMF based on support for emergency services, voice service, any other services or for load balancing </w:t>
      </w:r>
      <w:r w:rsidR="003E2B7A" w:rsidRPr="001356C2">
        <w:rPr>
          <w:rFonts w:ascii="Calibri" w:eastAsia="Times New Roman" w:hAnsi="Calibri" w:cs="Calibri"/>
          <w:sz w:val="22"/>
          <w:szCs w:val="22"/>
          <w:lang w:val="en-US"/>
        </w:rPr>
        <w:t>etc.</w:t>
      </w:r>
      <w:r w:rsidRPr="001356C2">
        <w:rPr>
          <w:rFonts w:ascii="Calibri" w:eastAsia="Times New Roman" w:hAnsi="Calibri" w:cs="Calibri"/>
          <w:sz w:val="22"/>
          <w:szCs w:val="22"/>
          <w:lang w:val="en-US"/>
        </w:rPr>
        <w:t xml:space="preserve">, may indicate the </w:t>
      </w:r>
      <w:r w:rsidRPr="000964D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target CN type</w:t>
      </w:r>
      <w:r w:rsidRPr="001356C2">
        <w:rPr>
          <w:rFonts w:ascii="Calibri" w:eastAsia="Times New Roman" w:hAnsi="Calibri" w:cs="Calibri"/>
          <w:sz w:val="22"/>
          <w:szCs w:val="22"/>
          <w:lang w:val="en-US"/>
        </w:rPr>
        <w:t xml:space="preserve"> as EPC or 5GC to the gNB node. When the target CN type is received by gNB, the target CN type is also conveyed to the UE in </w:t>
      </w:r>
      <w:proofErr w:type="spellStart"/>
      <w:r w:rsidRPr="001356C2">
        <w:rPr>
          <w:rFonts w:ascii="Calibri" w:eastAsia="Times New Roman" w:hAnsi="Calibri" w:cs="Calibri"/>
          <w:sz w:val="22"/>
          <w:szCs w:val="22"/>
          <w:lang w:val="en-US"/>
        </w:rPr>
        <w:t>RRCRelease</w:t>
      </w:r>
      <w:proofErr w:type="spellEnd"/>
      <w:r w:rsidRPr="001356C2">
        <w:rPr>
          <w:rFonts w:ascii="Calibri" w:eastAsia="Times New Roman" w:hAnsi="Calibri" w:cs="Calibri"/>
          <w:sz w:val="22"/>
          <w:szCs w:val="22"/>
          <w:lang w:val="en-US"/>
        </w:rPr>
        <w:t xml:space="preserve"> Message.</w:t>
      </w:r>
    </w:p>
    <w:p w14:paraId="23C40FA5" w14:textId="77777777" w:rsidR="001356C2" w:rsidRDefault="001356C2" w:rsidP="00166D7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10ED864" w14:textId="173DB1AD" w:rsidR="004F3376" w:rsidRDefault="00166D7C" w:rsidP="00166D7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66D7C">
        <w:rPr>
          <w:rFonts w:ascii="Calibri" w:eastAsia="Times New Roman" w:hAnsi="Calibri" w:cs="Calibri"/>
          <w:sz w:val="22"/>
          <w:szCs w:val="22"/>
          <w:lang w:val="en-US"/>
        </w:rPr>
        <w:t xml:space="preserve">When the </w:t>
      </w:r>
      <w:r w:rsidR="00A9278E">
        <w:rPr>
          <w:rFonts w:ascii="Calibri" w:eastAsia="Times New Roman" w:hAnsi="Calibri" w:cs="Calibri"/>
          <w:sz w:val="22"/>
          <w:szCs w:val="22"/>
          <w:lang w:val="en-US"/>
        </w:rPr>
        <w:t>NG-RAN</w:t>
      </w:r>
      <w:r w:rsidRPr="00166D7C">
        <w:rPr>
          <w:rFonts w:ascii="Calibri" w:eastAsia="Times New Roman" w:hAnsi="Calibri" w:cs="Calibri"/>
          <w:sz w:val="22"/>
          <w:szCs w:val="22"/>
          <w:lang w:val="en-US"/>
        </w:rPr>
        <w:t xml:space="preserve"> receives a Voice fallback indication from 5GC, it includes the </w:t>
      </w:r>
      <w:proofErr w:type="spellStart"/>
      <w:r w:rsidRPr="00166D7C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voiceFallbackIndication</w:t>
      </w:r>
      <w:proofErr w:type="spellEnd"/>
      <w:r w:rsidRPr="00166D7C">
        <w:rPr>
          <w:rFonts w:ascii="Calibri" w:eastAsia="Times New Roman" w:hAnsi="Calibri" w:cs="Calibri"/>
          <w:sz w:val="22"/>
          <w:szCs w:val="22"/>
          <w:lang w:val="en-US"/>
        </w:rPr>
        <w:t xml:space="preserve"> IE in the </w:t>
      </w:r>
      <w:proofErr w:type="spellStart"/>
      <w:r w:rsidRPr="00166D7C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MobilityFromNRCommand</w:t>
      </w:r>
      <w:proofErr w:type="spellEnd"/>
      <w:r w:rsidRPr="00166D7C">
        <w:rPr>
          <w:rFonts w:ascii="Calibri" w:eastAsia="Times New Roman" w:hAnsi="Calibri" w:cs="Calibri"/>
          <w:sz w:val="22"/>
          <w:szCs w:val="22"/>
          <w:lang w:val="en-US"/>
        </w:rPr>
        <w:t xml:space="preserve"> message</w:t>
      </w:r>
      <w:r w:rsidR="00DD766E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Pr="00166D7C">
        <w:rPr>
          <w:rFonts w:ascii="Calibri" w:eastAsia="Times New Roman" w:hAnsi="Calibri" w:cs="Calibri"/>
          <w:sz w:val="22"/>
          <w:szCs w:val="22"/>
          <w:lang w:val="en-US"/>
        </w:rPr>
        <w:t xml:space="preserve">The handover decision criteria of </w:t>
      </w:r>
      <w:r w:rsidR="00A9278E">
        <w:rPr>
          <w:rFonts w:ascii="Calibri" w:eastAsia="Times New Roman" w:hAnsi="Calibri" w:cs="Calibri"/>
          <w:sz w:val="22"/>
          <w:szCs w:val="22"/>
          <w:lang w:val="en-US"/>
        </w:rPr>
        <w:t>Inter-RAT</w:t>
      </w:r>
      <w:r w:rsidRPr="00166D7C">
        <w:rPr>
          <w:rFonts w:ascii="Calibri" w:eastAsia="Times New Roman" w:hAnsi="Calibri" w:cs="Calibri"/>
          <w:sz w:val="22"/>
          <w:szCs w:val="22"/>
          <w:lang w:val="en-US"/>
        </w:rPr>
        <w:t xml:space="preserve"> HO with voice fallback </w:t>
      </w:r>
      <w:proofErr w:type="gramStart"/>
      <w:r w:rsidRPr="00166D7C">
        <w:rPr>
          <w:rFonts w:ascii="Calibri" w:eastAsia="Times New Roman" w:hAnsi="Calibri" w:cs="Calibri"/>
          <w:sz w:val="22"/>
          <w:szCs w:val="22"/>
          <w:lang w:val="en-US"/>
        </w:rPr>
        <w:t>is</w:t>
      </w:r>
      <w:proofErr w:type="gramEnd"/>
      <w:r w:rsidRPr="00166D7C">
        <w:rPr>
          <w:rFonts w:ascii="Calibri" w:eastAsia="Times New Roman" w:hAnsi="Calibri" w:cs="Calibri"/>
          <w:sz w:val="22"/>
          <w:szCs w:val="22"/>
          <w:lang w:val="en-US"/>
        </w:rPr>
        <w:t xml:space="preserve"> different with traditional IRAT handover, which is driven by service not by coverage</w:t>
      </w:r>
    </w:p>
    <w:p w14:paraId="3EE45169" w14:textId="1055D531" w:rsidR="00166D7C" w:rsidRDefault="00166D7C" w:rsidP="004F337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7E077BE" w14:textId="2ADC3F25" w:rsidR="00F73DF9" w:rsidRDefault="00A9278E" w:rsidP="004F337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noProof/>
          <w:sz w:val="22"/>
          <w:szCs w:val="22"/>
          <w:lang w:val="en-US"/>
        </w:rPr>
        <w:drawing>
          <wp:inline distT="0" distB="0" distL="0" distR="0" wp14:anchorId="465B44AC" wp14:editId="15899D6D">
            <wp:extent cx="4981699" cy="187254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593" cy="1877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8C5AA9" w14:textId="3BA01B45" w:rsidR="00166D7C" w:rsidRDefault="00166D7C" w:rsidP="004F337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9AD4A37" w14:textId="2A9D9412" w:rsidR="00EF77B1" w:rsidRDefault="00EF77B1" w:rsidP="00EF77B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1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1411B4" w:rsidRPr="001411B4">
        <w:rPr>
          <w:rFonts w:ascii="Calibri" w:eastAsia="Times New Roman" w:hAnsi="Calibri" w:cs="Calibri"/>
          <w:sz w:val="22"/>
          <w:szCs w:val="22"/>
          <w:lang w:val="en-US"/>
        </w:rPr>
        <w:t xml:space="preserve">Inter-RAT handover from NR to E-UTRA for voice fallback is triggered when voice service is requested by UE but 5GC does not support </w:t>
      </w:r>
      <w:proofErr w:type="spellStart"/>
      <w:r w:rsidR="001411B4" w:rsidRPr="001411B4">
        <w:rPr>
          <w:rFonts w:ascii="Calibri" w:eastAsia="Times New Roman" w:hAnsi="Calibri" w:cs="Calibri"/>
          <w:sz w:val="22"/>
          <w:szCs w:val="22"/>
          <w:lang w:val="en-US"/>
        </w:rPr>
        <w:t>VoNR</w:t>
      </w:r>
      <w:proofErr w:type="spellEnd"/>
      <w:r w:rsidR="00807C24">
        <w:rPr>
          <w:rFonts w:ascii="Calibri" w:eastAsia="Times New Roman" w:hAnsi="Calibri" w:cs="Calibri"/>
          <w:sz w:val="22"/>
          <w:szCs w:val="22"/>
          <w:lang w:val="en-US"/>
        </w:rPr>
        <w:t xml:space="preserve"> and this is indicated to the UE by </w:t>
      </w:r>
      <w:r w:rsidR="001117FD">
        <w:rPr>
          <w:rFonts w:ascii="Calibri" w:eastAsia="Times New Roman" w:hAnsi="Calibri" w:cs="Calibri"/>
          <w:sz w:val="22"/>
          <w:szCs w:val="22"/>
          <w:lang w:val="en-US"/>
        </w:rPr>
        <w:t>including a voice fallback indication in the inter-RAT handover command</w:t>
      </w:r>
    </w:p>
    <w:p w14:paraId="48050535" w14:textId="77777777" w:rsidR="00EF77B1" w:rsidRDefault="00EF77B1" w:rsidP="00EF77B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D00D0A3" w14:textId="2AE34953" w:rsidR="00AB510D" w:rsidRDefault="00AB510D" w:rsidP="00AB51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Observation </w:t>
      </w:r>
      <w:r w:rsidR="001411B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>Currently in MRO, t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here is no way to distinguish traditional </w:t>
      </w:r>
      <w:r>
        <w:rPr>
          <w:rFonts w:ascii="Calibri" w:eastAsia="Times New Roman" w:hAnsi="Calibri" w:cs="Calibri"/>
          <w:sz w:val="22"/>
          <w:szCs w:val="22"/>
          <w:lang w:val="en-US"/>
        </w:rPr>
        <w:t>Inter-RAT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HO failures (which were triggered due to coverage problem) and </w:t>
      </w:r>
      <w:r>
        <w:rPr>
          <w:rFonts w:ascii="Calibri" w:eastAsia="Times New Roman" w:hAnsi="Calibri" w:cs="Calibri"/>
          <w:sz w:val="22"/>
          <w:szCs w:val="22"/>
          <w:lang w:val="en-US"/>
        </w:rPr>
        <w:t>Inter-RAT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HO failures which were triggered due to voice fall back</w:t>
      </w:r>
    </w:p>
    <w:p w14:paraId="6350C0B9" w14:textId="77777777" w:rsidR="00AB510D" w:rsidRDefault="00AB510D" w:rsidP="00AB51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9D746" w14:textId="6C072F8D" w:rsidR="00FD5FDB" w:rsidRDefault="00AB510D" w:rsidP="00852DF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C4BA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24050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RAN3 should study solutions how to distinguish traditional Inter-RAT HO failures (which were triggered due to coverage problem) with inter-RAT HO failures which were triggered due to voice fall back </w:t>
      </w:r>
      <w:r w:rsidR="00A514E0">
        <w:rPr>
          <w:rFonts w:ascii="Calibri" w:eastAsia="Times New Roman" w:hAnsi="Calibri" w:cs="Calibri"/>
          <w:sz w:val="22"/>
          <w:szCs w:val="22"/>
          <w:lang w:val="en-US"/>
        </w:rPr>
        <w:t xml:space="preserve">e.g., by </w:t>
      </w:r>
      <w:r w:rsidR="00FD5FDB">
        <w:rPr>
          <w:rFonts w:ascii="Calibri" w:eastAsia="Times New Roman" w:hAnsi="Calibri" w:cs="Calibri"/>
          <w:sz w:val="22"/>
          <w:szCs w:val="22"/>
          <w:lang w:val="en-US"/>
        </w:rPr>
        <w:t>UE indicat</w:t>
      </w:r>
      <w:r w:rsidR="00A514E0"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="00FD5FDB">
        <w:rPr>
          <w:rFonts w:ascii="Calibri" w:eastAsia="Times New Roman" w:hAnsi="Calibri" w:cs="Calibri"/>
          <w:sz w:val="22"/>
          <w:szCs w:val="22"/>
          <w:lang w:val="en-US"/>
        </w:rPr>
        <w:t xml:space="preserve"> in RLF report </w:t>
      </w:r>
      <w:r w:rsidR="00FD5FDB" w:rsidRPr="00FD5FDB">
        <w:rPr>
          <w:rFonts w:ascii="Calibri" w:eastAsia="Times New Roman" w:hAnsi="Calibri" w:cs="Calibri"/>
          <w:sz w:val="22"/>
          <w:szCs w:val="22"/>
          <w:lang w:val="en-US"/>
        </w:rPr>
        <w:t xml:space="preserve">that the last </w:t>
      </w:r>
      <w:r w:rsidR="00A71156">
        <w:rPr>
          <w:rFonts w:ascii="Calibri" w:eastAsia="Times New Roman" w:hAnsi="Calibri" w:cs="Calibri"/>
          <w:sz w:val="22"/>
          <w:szCs w:val="22"/>
          <w:lang w:val="en-US"/>
        </w:rPr>
        <w:t xml:space="preserve">inter-RAT </w:t>
      </w:r>
      <w:r w:rsidR="006F2855">
        <w:rPr>
          <w:rFonts w:ascii="Calibri" w:eastAsia="Times New Roman" w:hAnsi="Calibri" w:cs="Calibri"/>
          <w:sz w:val="22"/>
          <w:szCs w:val="22"/>
          <w:lang w:val="en-US"/>
        </w:rPr>
        <w:t xml:space="preserve">handover </w:t>
      </w:r>
      <w:r w:rsidR="00A514E0">
        <w:rPr>
          <w:rFonts w:ascii="Calibri" w:eastAsia="Times New Roman" w:hAnsi="Calibri" w:cs="Calibri"/>
          <w:sz w:val="22"/>
          <w:szCs w:val="22"/>
          <w:lang w:val="en-US"/>
        </w:rPr>
        <w:t>failure</w:t>
      </w:r>
      <w:r w:rsidR="00FD5FDB" w:rsidRPr="00FD5FDB">
        <w:rPr>
          <w:rFonts w:ascii="Calibri" w:eastAsia="Times New Roman" w:hAnsi="Calibri" w:cs="Calibri"/>
          <w:sz w:val="22"/>
          <w:szCs w:val="22"/>
          <w:lang w:val="en-US"/>
        </w:rPr>
        <w:t xml:space="preserve"> was </w:t>
      </w:r>
      <w:r w:rsidR="00737019">
        <w:rPr>
          <w:rFonts w:ascii="Calibri" w:eastAsia="Times New Roman" w:hAnsi="Calibri" w:cs="Calibri"/>
          <w:sz w:val="22"/>
          <w:szCs w:val="22"/>
          <w:lang w:val="en-US"/>
        </w:rPr>
        <w:t>triggered</w:t>
      </w:r>
      <w:r w:rsidR="00FD5FDB" w:rsidRPr="00FD5FD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37019">
        <w:rPr>
          <w:rFonts w:ascii="Calibri" w:eastAsia="Times New Roman" w:hAnsi="Calibri" w:cs="Calibri"/>
          <w:sz w:val="22"/>
          <w:szCs w:val="22"/>
          <w:lang w:val="en-US"/>
        </w:rPr>
        <w:t>due to</w:t>
      </w:r>
      <w:r w:rsidR="00FD5FDB" w:rsidRPr="00FD5FDB">
        <w:rPr>
          <w:rFonts w:ascii="Calibri" w:eastAsia="Times New Roman" w:hAnsi="Calibri" w:cs="Calibri"/>
          <w:sz w:val="22"/>
          <w:szCs w:val="22"/>
          <w:lang w:val="en-US"/>
        </w:rPr>
        <w:t xml:space="preserve"> voice fall back</w:t>
      </w:r>
    </w:p>
    <w:p w14:paraId="0A0ADD14" w14:textId="77777777" w:rsidR="00A514E0" w:rsidRDefault="00A514E0" w:rsidP="00852DF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84399E1" w14:textId="0A1CC8B9" w:rsidR="000D5FCA" w:rsidRDefault="006A7514" w:rsidP="006721D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A751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3D5D9F">
        <w:rPr>
          <w:rFonts w:ascii="Calibri" w:eastAsia="Times New Roman" w:hAnsi="Calibri" w:cs="Calibri"/>
          <w:sz w:val="22"/>
          <w:szCs w:val="22"/>
          <w:lang w:val="en-US"/>
        </w:rPr>
        <w:t>I</w:t>
      </w:r>
      <w:r w:rsidR="00852DFA" w:rsidRPr="00852DFA">
        <w:rPr>
          <w:rFonts w:ascii="Calibri" w:eastAsia="Times New Roman" w:hAnsi="Calibri" w:cs="Calibri"/>
          <w:sz w:val="22"/>
          <w:szCs w:val="22"/>
          <w:lang w:val="en-US"/>
        </w:rPr>
        <w:t xml:space="preserve">f </w:t>
      </w:r>
      <w:r w:rsidR="003D5D9F">
        <w:rPr>
          <w:rFonts w:ascii="Calibri" w:eastAsia="Times New Roman" w:hAnsi="Calibri" w:cs="Calibri"/>
          <w:sz w:val="22"/>
          <w:szCs w:val="22"/>
          <w:lang w:val="en-US"/>
        </w:rPr>
        <w:t>an</w:t>
      </w:r>
      <w:r w:rsidR="00852DFA" w:rsidRPr="00852DF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AA63CF">
        <w:rPr>
          <w:rFonts w:ascii="Calibri" w:eastAsia="Times New Roman" w:hAnsi="Calibri" w:cs="Calibri"/>
          <w:sz w:val="22"/>
          <w:szCs w:val="22"/>
          <w:lang w:val="en-US"/>
        </w:rPr>
        <w:t xml:space="preserve">inter-RAT HO to </w:t>
      </w:r>
      <w:r w:rsidR="00B76076"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="00AA63C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852DFA" w:rsidRPr="00852DFA">
        <w:rPr>
          <w:rFonts w:ascii="Calibri" w:eastAsia="Times New Roman" w:hAnsi="Calibri" w:cs="Calibri"/>
          <w:sz w:val="22"/>
          <w:szCs w:val="22"/>
          <w:lang w:val="en-US"/>
        </w:rPr>
        <w:t xml:space="preserve">target </w:t>
      </w:r>
      <w:r w:rsidR="00373E4D">
        <w:rPr>
          <w:rFonts w:ascii="Calibri" w:eastAsia="Times New Roman" w:hAnsi="Calibri" w:cs="Calibri"/>
          <w:sz w:val="22"/>
          <w:szCs w:val="22"/>
          <w:lang w:val="en-US"/>
        </w:rPr>
        <w:t>E-UTRAN</w:t>
      </w:r>
      <w:r w:rsidR="003D5D9F">
        <w:rPr>
          <w:rFonts w:ascii="Calibri" w:eastAsia="Times New Roman" w:hAnsi="Calibri" w:cs="Calibri"/>
          <w:sz w:val="22"/>
          <w:szCs w:val="22"/>
          <w:lang w:val="en-US"/>
        </w:rPr>
        <w:t xml:space="preserve"> with voice</w:t>
      </w:r>
      <w:r w:rsidR="00673E1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3D5D9F">
        <w:rPr>
          <w:rFonts w:ascii="Calibri" w:eastAsia="Times New Roman" w:hAnsi="Calibri" w:cs="Calibri"/>
          <w:sz w:val="22"/>
          <w:szCs w:val="22"/>
          <w:lang w:val="en-US"/>
        </w:rPr>
        <w:t>fallback indication</w:t>
      </w:r>
      <w:r w:rsidR="00AA63CF">
        <w:rPr>
          <w:rFonts w:ascii="Calibri" w:eastAsia="Times New Roman" w:hAnsi="Calibri" w:cs="Calibri"/>
          <w:sz w:val="22"/>
          <w:szCs w:val="22"/>
          <w:lang w:val="en-US"/>
        </w:rPr>
        <w:t xml:space="preserve"> fails</w:t>
      </w:r>
      <w:r w:rsidR="003D5D9F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="00B13E51">
        <w:rPr>
          <w:rFonts w:ascii="Calibri" w:eastAsia="Times New Roman" w:hAnsi="Calibri" w:cs="Calibri"/>
          <w:sz w:val="22"/>
          <w:szCs w:val="22"/>
          <w:lang w:val="en-US"/>
        </w:rPr>
        <w:t xml:space="preserve">UE </w:t>
      </w:r>
      <w:r w:rsidR="00852DFA" w:rsidRPr="00852DFA">
        <w:rPr>
          <w:rFonts w:ascii="Calibri" w:eastAsia="Times New Roman" w:hAnsi="Calibri" w:cs="Calibri"/>
          <w:sz w:val="22"/>
          <w:szCs w:val="22"/>
          <w:lang w:val="en-US"/>
        </w:rPr>
        <w:t>attempt</w:t>
      </w:r>
      <w:r w:rsidR="00B13E51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="00852DFA" w:rsidRPr="00852DFA">
        <w:rPr>
          <w:rFonts w:ascii="Calibri" w:eastAsia="Times New Roman" w:hAnsi="Calibri" w:cs="Calibri"/>
          <w:sz w:val="22"/>
          <w:szCs w:val="22"/>
          <w:lang w:val="en-US"/>
        </w:rPr>
        <w:t xml:space="preserve"> to select an E-UTRA cell</w:t>
      </w:r>
      <w:r w:rsidR="009A4650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545EDE9B" w14:textId="77777777" w:rsidR="000D5FCA" w:rsidRDefault="000D5FCA" w:rsidP="000D5FCA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2D9FB54" w14:textId="51B62965" w:rsidR="000D5FCA" w:rsidRPr="000E01C3" w:rsidRDefault="000D5FCA" w:rsidP="000E01C3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E01C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Case 1:</w:t>
      </w:r>
      <w:r w:rsidRPr="000E01C3">
        <w:rPr>
          <w:rFonts w:ascii="Calibri" w:eastAsia="Times New Roman" w:hAnsi="Calibri" w:cs="Calibri"/>
          <w:sz w:val="22"/>
          <w:szCs w:val="22"/>
          <w:lang w:val="en-US"/>
        </w:rPr>
        <w:t xml:space="preserve"> If a suitable E-UTRA cell is selected, UE performs the actions upon going to RRC_IDLE with release cause 'RRC connection failure'</w:t>
      </w:r>
    </w:p>
    <w:p w14:paraId="437E8C33" w14:textId="77777777" w:rsidR="000D5FCA" w:rsidRDefault="000D5FCA" w:rsidP="006721D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24E7979" w14:textId="45D61BB1" w:rsidR="006721DC" w:rsidRPr="000E01C3" w:rsidRDefault="000D5FCA" w:rsidP="000E01C3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E01C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Case 2:</w:t>
      </w:r>
      <w:r w:rsidR="006721DC" w:rsidRPr="000E01C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9A4650" w:rsidRPr="000E01C3">
        <w:rPr>
          <w:rFonts w:ascii="Calibri" w:eastAsia="Times New Roman" w:hAnsi="Calibri" w:cs="Calibri"/>
          <w:sz w:val="22"/>
          <w:szCs w:val="22"/>
          <w:lang w:val="en-US"/>
        </w:rPr>
        <w:t xml:space="preserve">If a suitable E-UTRA cell is not selected, UE </w:t>
      </w:r>
      <w:proofErr w:type="gramStart"/>
      <w:r w:rsidR="009A4650" w:rsidRPr="000E01C3">
        <w:rPr>
          <w:rFonts w:ascii="Calibri" w:eastAsia="Times New Roman" w:hAnsi="Calibri" w:cs="Calibri"/>
          <w:sz w:val="22"/>
          <w:szCs w:val="22"/>
          <w:lang w:val="en-US"/>
        </w:rPr>
        <w:t>reverts back</w:t>
      </w:r>
      <w:proofErr w:type="gramEnd"/>
      <w:r w:rsidR="009A4650" w:rsidRPr="000E01C3">
        <w:rPr>
          <w:rFonts w:ascii="Calibri" w:eastAsia="Times New Roman" w:hAnsi="Calibri" w:cs="Calibri"/>
          <w:sz w:val="22"/>
          <w:szCs w:val="22"/>
          <w:lang w:val="en-US"/>
        </w:rPr>
        <w:t xml:space="preserve"> to the configuration used in the source </w:t>
      </w:r>
      <w:proofErr w:type="spellStart"/>
      <w:r w:rsidR="009A4650" w:rsidRPr="000E01C3">
        <w:rPr>
          <w:rFonts w:ascii="Calibri" w:eastAsia="Times New Roman" w:hAnsi="Calibri" w:cs="Calibri"/>
          <w:sz w:val="22"/>
          <w:szCs w:val="22"/>
          <w:lang w:val="en-US"/>
        </w:rPr>
        <w:t>PCell</w:t>
      </w:r>
      <w:proofErr w:type="spellEnd"/>
      <w:r w:rsidR="009A4650" w:rsidRPr="000E01C3">
        <w:rPr>
          <w:rFonts w:ascii="Calibri" w:eastAsia="Times New Roman" w:hAnsi="Calibri" w:cs="Calibri"/>
          <w:sz w:val="22"/>
          <w:szCs w:val="22"/>
          <w:lang w:val="en-US"/>
        </w:rPr>
        <w:t xml:space="preserve"> and initiates the connection re-establishment procedure</w:t>
      </w:r>
    </w:p>
    <w:p w14:paraId="1136D219" w14:textId="77777777" w:rsidR="006721DC" w:rsidRDefault="006721DC" w:rsidP="006721D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D50D5C1" w14:textId="77777777" w:rsidR="006721DC" w:rsidRDefault="006721DC" w:rsidP="006721D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E145ABA" w14:textId="19B4D101" w:rsidR="00673E12" w:rsidRPr="002D6266" w:rsidRDefault="00E44D60" w:rsidP="006721D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44D6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3B1F47">
        <w:rPr>
          <w:rFonts w:ascii="Calibri" w:eastAsia="Times New Roman" w:hAnsi="Calibri" w:cs="Calibri"/>
          <w:sz w:val="22"/>
          <w:szCs w:val="22"/>
          <w:lang w:val="en-US"/>
        </w:rPr>
        <w:t xml:space="preserve">RAN3 should </w:t>
      </w:r>
      <w:r w:rsidR="0041197A">
        <w:rPr>
          <w:rFonts w:ascii="Calibri" w:eastAsia="Times New Roman" w:hAnsi="Calibri" w:cs="Calibri"/>
          <w:sz w:val="22"/>
          <w:szCs w:val="22"/>
          <w:lang w:val="en-US"/>
        </w:rPr>
        <w:t xml:space="preserve">study whether to </w:t>
      </w:r>
      <w:r w:rsidR="002B2271">
        <w:rPr>
          <w:rFonts w:ascii="Calibri" w:eastAsia="Times New Roman" w:hAnsi="Calibri" w:cs="Calibri"/>
          <w:sz w:val="22"/>
          <w:szCs w:val="22"/>
          <w:lang w:val="en-US"/>
        </w:rPr>
        <w:t xml:space="preserve">further </w:t>
      </w:r>
      <w:r w:rsidR="00E631CC">
        <w:rPr>
          <w:rFonts w:ascii="Calibri" w:eastAsia="Times New Roman" w:hAnsi="Calibri" w:cs="Calibri"/>
          <w:sz w:val="22"/>
          <w:szCs w:val="22"/>
          <w:lang w:val="en-US"/>
        </w:rPr>
        <w:t xml:space="preserve">distinguish </w:t>
      </w:r>
      <w:r w:rsidR="002B2271">
        <w:rPr>
          <w:rFonts w:ascii="Calibri" w:eastAsia="Times New Roman" w:hAnsi="Calibri" w:cs="Calibri"/>
          <w:sz w:val="22"/>
          <w:szCs w:val="22"/>
          <w:lang w:val="en-US"/>
        </w:rPr>
        <w:t>into</w:t>
      </w:r>
      <w:r w:rsidR="00E631CC">
        <w:rPr>
          <w:rFonts w:ascii="Calibri" w:eastAsia="Times New Roman" w:hAnsi="Calibri" w:cs="Calibri"/>
          <w:sz w:val="22"/>
          <w:szCs w:val="22"/>
          <w:lang w:val="en-US"/>
        </w:rPr>
        <w:t xml:space="preserve"> case</w:t>
      </w:r>
      <w:r w:rsidR="002B2271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="00E631CC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based on whether</w:t>
      </w:r>
      <w:r w:rsidR="00E631CC">
        <w:rPr>
          <w:rFonts w:ascii="Calibri" w:eastAsia="Times New Roman" w:hAnsi="Calibri" w:cs="Calibri"/>
          <w:sz w:val="22"/>
          <w:szCs w:val="22"/>
          <w:lang w:val="en-US"/>
        </w:rPr>
        <w:t xml:space="preserve"> a UE selects a suitable E-UTRA cell post </w:t>
      </w:r>
      <w:r w:rsidR="002B2271">
        <w:rPr>
          <w:rFonts w:ascii="Calibri" w:eastAsia="Times New Roman" w:hAnsi="Calibri" w:cs="Calibri"/>
          <w:sz w:val="22"/>
          <w:szCs w:val="22"/>
          <w:lang w:val="en-US"/>
        </w:rPr>
        <w:t>a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voice fall back failure</w:t>
      </w:r>
      <w:r w:rsidR="00224AE4">
        <w:rPr>
          <w:rFonts w:ascii="Calibri" w:eastAsia="Times New Roman" w:hAnsi="Calibri" w:cs="Calibri"/>
          <w:sz w:val="22"/>
          <w:szCs w:val="22"/>
          <w:lang w:val="en-US"/>
        </w:rPr>
        <w:t xml:space="preserve"> e.g., </w:t>
      </w:r>
      <w:r w:rsidR="00A43752">
        <w:rPr>
          <w:rFonts w:ascii="Calibri" w:eastAsia="Times New Roman" w:hAnsi="Calibri" w:cs="Calibri"/>
          <w:sz w:val="22"/>
          <w:szCs w:val="22"/>
          <w:lang w:val="en-US"/>
        </w:rPr>
        <w:t>by</w:t>
      </w:r>
      <w:r w:rsidR="00FD4726">
        <w:rPr>
          <w:rFonts w:ascii="Calibri" w:eastAsia="Times New Roman" w:hAnsi="Calibri" w:cs="Calibri"/>
          <w:sz w:val="22"/>
          <w:szCs w:val="22"/>
          <w:lang w:val="en-US"/>
        </w:rPr>
        <w:t xml:space="preserve"> UE indicating in RLF report that there was no suitable E-UTRA cell </w:t>
      </w:r>
      <w:r w:rsidR="006266D2">
        <w:rPr>
          <w:rFonts w:ascii="Calibri" w:eastAsia="Times New Roman" w:hAnsi="Calibri" w:cs="Calibri"/>
          <w:sz w:val="22"/>
          <w:szCs w:val="22"/>
          <w:lang w:val="en-US"/>
        </w:rPr>
        <w:t>post voice fall back failure</w:t>
      </w:r>
    </w:p>
    <w:p w14:paraId="0628F6FA" w14:textId="77777777" w:rsidR="00673E12" w:rsidRDefault="00673E12" w:rsidP="00852DF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38FB6D3" w14:textId="4F9D4F63" w:rsidR="009B4FFE" w:rsidRDefault="009B4FFE" w:rsidP="009B4FF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66D7C">
        <w:rPr>
          <w:rFonts w:ascii="Calibri" w:eastAsia="Times New Roman" w:hAnsi="Calibri" w:cs="Calibri"/>
          <w:sz w:val="22"/>
          <w:szCs w:val="22"/>
          <w:lang w:val="en-US"/>
        </w:rPr>
        <w:t>Depending on factors such as CN interface availability, network configuration and radio conditions, the fallback procedure results in either RRC_CONNECTED state mobility (handover procedure) or RRC_IDLE state mobility (redirection)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60FB5B76" w14:textId="25F0972F" w:rsidR="008F2897" w:rsidRDefault="008F2897" w:rsidP="009B4FF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CE5B3F1" w14:textId="1CBB940B" w:rsidR="008F2897" w:rsidRDefault="008F2897" w:rsidP="0081392F">
      <w:pPr>
        <w:overflowPunct w:val="0"/>
        <w:autoSpaceDE w:val="0"/>
        <w:autoSpaceDN w:val="0"/>
        <w:adjustRightInd w:val="0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8F2897">
        <w:rPr>
          <w:rFonts w:ascii="Calibri" w:eastAsia="Times New Roman" w:hAnsi="Calibri" w:cs="Calibri"/>
          <w:sz w:val="22"/>
          <w:szCs w:val="22"/>
          <w:lang w:val="en-US"/>
        </w:rPr>
        <w:t>The source NG-RAN node decides between handover or redirection to EPS based on radio criteria and availability of the N26 interface.</w:t>
      </w:r>
      <w:r w:rsidR="0081392F" w:rsidRPr="0081392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8F2897">
        <w:rPr>
          <w:rFonts w:ascii="Calibri" w:eastAsia="Times New Roman" w:hAnsi="Calibri" w:cs="Calibri"/>
          <w:sz w:val="22"/>
          <w:szCs w:val="22"/>
          <w:lang w:val="en-US"/>
        </w:rPr>
        <w:t>Information about the availability of the N26 interface may be configured by OAM at the NG-RAN.</w:t>
      </w:r>
    </w:p>
    <w:p w14:paraId="0C05B469" w14:textId="68457603" w:rsidR="004F3376" w:rsidRPr="007268CC" w:rsidRDefault="0086366F" w:rsidP="007268C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44D6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2C641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E44D6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whether </w:t>
      </w:r>
      <w:r w:rsidR="002C6417">
        <w:rPr>
          <w:rFonts w:ascii="Calibri" w:eastAsia="Times New Roman" w:hAnsi="Calibri" w:cs="Calibri"/>
          <w:sz w:val="22"/>
          <w:szCs w:val="22"/>
          <w:lang w:val="en-US"/>
        </w:rPr>
        <w:t xml:space="preserve">optimizing </w:t>
      </w:r>
      <w:r>
        <w:rPr>
          <w:rFonts w:ascii="Calibri" w:eastAsia="Times New Roman" w:hAnsi="Calibri" w:cs="Calibri"/>
          <w:sz w:val="22"/>
          <w:szCs w:val="22"/>
          <w:lang w:val="en-US"/>
        </w:rPr>
        <w:t>redirection</w:t>
      </w:r>
      <w:r w:rsidR="002C6417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AE3349">
        <w:rPr>
          <w:rFonts w:ascii="Calibri" w:eastAsia="Times New Roman" w:hAnsi="Calibri" w:cs="Calibri"/>
          <w:sz w:val="22"/>
          <w:szCs w:val="22"/>
          <w:lang w:val="en-US"/>
        </w:rPr>
        <w:t>due to</w:t>
      </w:r>
      <w:r w:rsidR="002C6417">
        <w:rPr>
          <w:rFonts w:ascii="Calibri" w:eastAsia="Times New Roman" w:hAnsi="Calibri" w:cs="Calibri"/>
          <w:sz w:val="22"/>
          <w:szCs w:val="22"/>
          <w:lang w:val="en-US"/>
        </w:rPr>
        <w:t xml:space="preserve"> EPS </w:t>
      </w:r>
      <w:r w:rsidR="00CD5557">
        <w:rPr>
          <w:rFonts w:ascii="Calibri" w:eastAsia="Times New Roman" w:hAnsi="Calibri" w:cs="Calibri"/>
          <w:sz w:val="22"/>
          <w:szCs w:val="22"/>
          <w:lang w:val="en-US"/>
        </w:rPr>
        <w:t xml:space="preserve">fallback for IMS voice </w:t>
      </w:r>
      <w:r w:rsidR="00AE3349">
        <w:rPr>
          <w:rFonts w:ascii="Calibri" w:eastAsia="Times New Roman" w:hAnsi="Calibri" w:cs="Calibri"/>
          <w:sz w:val="22"/>
          <w:szCs w:val="22"/>
          <w:lang w:val="en-US"/>
        </w:rPr>
        <w:t>is also in scope of Rel-18</w:t>
      </w:r>
      <w:r w:rsidR="00223A65">
        <w:rPr>
          <w:rFonts w:ascii="Calibri" w:eastAsia="Times New Roman" w:hAnsi="Calibri" w:cs="Calibri"/>
          <w:sz w:val="22"/>
          <w:szCs w:val="22"/>
          <w:lang w:val="en-US"/>
        </w:rPr>
        <w:t xml:space="preserve"> MRO enhancements</w:t>
      </w:r>
    </w:p>
    <w:p w14:paraId="4FD44509" w14:textId="5289D037" w:rsidR="0091565E" w:rsidRPr="00EF3F1B" w:rsidRDefault="0091565E" w:rsidP="0091565E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EF3F1B"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r w:rsidR="007F69C1" w:rsidRPr="007F69C1">
        <w:rPr>
          <w:rFonts w:asciiTheme="minorHAnsi" w:eastAsia="MS Mincho" w:hAnsiTheme="minorHAnsi" w:cstheme="minorHAnsi"/>
          <w:iCs/>
          <w:sz w:val="28"/>
          <w:lang w:eastAsia="ja-JP"/>
        </w:rPr>
        <w:t>MRO for MR-DC SCG failure scenario</w:t>
      </w:r>
    </w:p>
    <w:p w14:paraId="5C9A0D76" w14:textId="74633814" w:rsidR="007F69C1" w:rsidRPr="007F69C1" w:rsidRDefault="007F69C1" w:rsidP="007F69C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D034827" w14:textId="160B0316" w:rsidR="007F69C1" w:rsidRPr="007F69C1" w:rsidRDefault="007F69C1" w:rsidP="007F69C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Observation </w:t>
      </w:r>
      <w:r w:rsidR="00223A6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>: R</w:t>
      </w:r>
      <w:r w:rsidR="00223A65">
        <w:rPr>
          <w:rFonts w:ascii="Calibri" w:eastAsia="Times New Roman" w:hAnsi="Calibri" w:cs="Calibri"/>
          <w:sz w:val="22"/>
          <w:szCs w:val="22"/>
          <w:lang w:val="en-US"/>
        </w:rPr>
        <w:t>el-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17 supports MRO for only NR-DC failures. Upon receiving </w:t>
      </w:r>
      <w:proofErr w:type="spellStart"/>
      <w:r w:rsidRPr="007F69C1">
        <w:rPr>
          <w:rFonts w:ascii="Calibri" w:eastAsia="Times New Roman" w:hAnsi="Calibri" w:cs="Calibri"/>
          <w:sz w:val="22"/>
          <w:szCs w:val="22"/>
          <w:lang w:val="en-US"/>
        </w:rPr>
        <w:t>SCGFailureInformation</w:t>
      </w:r>
      <w:proofErr w:type="spellEnd"/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from UE, MN sends SCG FAILURE INFORMATION REPORT to last serving SN. Further, last serving SN can inform MN whether the SCG failure occurred or not via SCG FAILURE TRANSFER</w:t>
      </w:r>
      <w:r w:rsidR="00223A65">
        <w:rPr>
          <w:rFonts w:ascii="Calibri" w:eastAsia="Times New Roman" w:hAnsi="Calibri" w:cs="Calibri"/>
          <w:sz w:val="22"/>
          <w:szCs w:val="22"/>
          <w:lang w:val="en-US"/>
        </w:rPr>
        <w:t xml:space="preserve"> over </w:t>
      </w:r>
      <w:proofErr w:type="spellStart"/>
      <w:r w:rsidR="00223A65"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</w:p>
    <w:p w14:paraId="21F3C34E" w14:textId="77777777" w:rsidR="007F69C1" w:rsidRPr="007F69C1" w:rsidRDefault="007F69C1" w:rsidP="007F69C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F985796" w14:textId="6D109A14" w:rsidR="007F69C1" w:rsidRPr="007F69C1" w:rsidRDefault="007F69C1" w:rsidP="007F69C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223A6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Support MRO for SN change failures in EN-DC, NE-DC, NGEN-DC as well</w:t>
      </w:r>
    </w:p>
    <w:p w14:paraId="3264DD93" w14:textId="77777777" w:rsidR="007F69C1" w:rsidRPr="007F69C1" w:rsidRDefault="007F69C1" w:rsidP="007F69C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2952033" w14:textId="5CF2E9E9" w:rsidR="007F69C1" w:rsidRPr="007F69C1" w:rsidRDefault="007F69C1" w:rsidP="007F69C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223A6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223A65">
        <w:rPr>
          <w:rFonts w:ascii="Calibri" w:eastAsia="Times New Roman" w:hAnsi="Calibri" w:cs="Calibri"/>
          <w:sz w:val="22"/>
          <w:szCs w:val="22"/>
          <w:lang w:val="en-US"/>
        </w:rPr>
        <w:t>Reuse the same mechanism</w:t>
      </w:r>
      <w:r w:rsidR="00BE4024">
        <w:rPr>
          <w:rFonts w:ascii="Calibri" w:eastAsia="Times New Roman" w:hAnsi="Calibri" w:cs="Calibri"/>
          <w:sz w:val="22"/>
          <w:szCs w:val="22"/>
          <w:lang w:val="en-US"/>
        </w:rPr>
        <w:t xml:space="preserve"> as defined for NR-DC e.g., by </w:t>
      </w:r>
      <w:proofErr w:type="gramStart"/>
      <w:r w:rsidR="00BE4024">
        <w:rPr>
          <w:rFonts w:ascii="Calibri" w:eastAsia="Times New Roman" w:hAnsi="Calibri" w:cs="Calibri"/>
          <w:sz w:val="22"/>
          <w:szCs w:val="22"/>
          <w:lang w:val="en-US"/>
        </w:rPr>
        <w:t>introducing</w:t>
      </w:r>
      <w:r w:rsidR="00223A6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SCG</w:t>
      </w:r>
      <w:proofErr w:type="gramEnd"/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FAILURE INFORMATION REPORT and SCG FAILURE TRANSFER over X2</w:t>
      </w:r>
      <w:r w:rsidR="00BE4024">
        <w:rPr>
          <w:rFonts w:ascii="Calibri" w:eastAsia="Times New Roman" w:hAnsi="Calibri" w:cs="Calibri"/>
          <w:sz w:val="22"/>
          <w:szCs w:val="22"/>
          <w:lang w:val="en-US"/>
        </w:rPr>
        <w:t xml:space="preserve"> as well</w:t>
      </w:r>
    </w:p>
    <w:p w14:paraId="0E012F87" w14:textId="77777777" w:rsidR="007F69C1" w:rsidRPr="007F69C1" w:rsidRDefault="007F69C1" w:rsidP="007F69C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6E3239F" w14:textId="77777777" w:rsidR="002145E1" w:rsidRPr="00EF3F1B" w:rsidRDefault="002145E1" w:rsidP="000426F6">
      <w:pPr>
        <w:spacing w:after="0"/>
        <w:rPr>
          <w:rFonts w:asciiTheme="minorHAnsi" w:eastAsia="Times New Roman" w:hAnsiTheme="minorHAnsi" w:cstheme="minorHAnsi"/>
          <w:b/>
          <w:bCs/>
          <w:lang w:val="en-US"/>
        </w:rPr>
      </w:pPr>
    </w:p>
    <w:p w14:paraId="795A5810" w14:textId="77777777" w:rsidR="000426F6" w:rsidRPr="00EF3F1B" w:rsidRDefault="000426F6" w:rsidP="000426F6">
      <w:pPr>
        <w:spacing w:after="0"/>
        <w:rPr>
          <w:rFonts w:asciiTheme="minorHAnsi" w:eastAsia="Times New Roman" w:hAnsiTheme="minorHAnsi" w:cstheme="minorHAnsi"/>
          <w:lang w:val="en-US"/>
        </w:rPr>
      </w:pPr>
      <w:r w:rsidRPr="00EF3F1B">
        <w:rPr>
          <w:rFonts w:asciiTheme="minorHAnsi" w:eastAsia="Times New Roman" w:hAnsiTheme="minorHAnsi" w:cstheme="minorHAnsi"/>
          <w:lang w:val="en-US"/>
        </w:rPr>
        <w:t> </w:t>
      </w: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lastRenderedPageBreak/>
        <w:t>Conclusion</w:t>
      </w:r>
    </w:p>
    <w:p w14:paraId="346D15FF" w14:textId="77777777" w:rsidR="00C91058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1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1411B4">
        <w:rPr>
          <w:rFonts w:ascii="Calibri" w:eastAsia="Times New Roman" w:hAnsi="Calibri" w:cs="Calibri"/>
          <w:sz w:val="22"/>
          <w:szCs w:val="22"/>
          <w:lang w:val="en-US"/>
        </w:rPr>
        <w:t xml:space="preserve">Inter-RAT handover from NR to E-UTRA for voice fallback is triggered when voice service is requested by UE but 5GC does not support </w:t>
      </w:r>
      <w:proofErr w:type="spellStart"/>
      <w:r w:rsidRPr="001411B4">
        <w:rPr>
          <w:rFonts w:ascii="Calibri" w:eastAsia="Times New Roman" w:hAnsi="Calibri" w:cs="Calibri"/>
          <w:sz w:val="22"/>
          <w:szCs w:val="22"/>
          <w:lang w:val="en-US"/>
        </w:rPr>
        <w:t>VoNR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this is indicated to the UE by including a voice fallback indication in the inter-RAT handover command</w:t>
      </w:r>
    </w:p>
    <w:p w14:paraId="57F1B166" w14:textId="77777777" w:rsidR="00C91058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2F871E" w14:textId="77777777" w:rsidR="00C91058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Observation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>Currently in MRO, t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here is no way to distinguish traditional </w:t>
      </w:r>
      <w:r>
        <w:rPr>
          <w:rFonts w:ascii="Calibri" w:eastAsia="Times New Roman" w:hAnsi="Calibri" w:cs="Calibri"/>
          <w:sz w:val="22"/>
          <w:szCs w:val="22"/>
          <w:lang w:val="en-US"/>
        </w:rPr>
        <w:t>Inter-RAT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HO failures (which were triggered due to coverage problem) and </w:t>
      </w:r>
      <w:r>
        <w:rPr>
          <w:rFonts w:ascii="Calibri" w:eastAsia="Times New Roman" w:hAnsi="Calibri" w:cs="Calibri"/>
          <w:sz w:val="22"/>
          <w:szCs w:val="22"/>
          <w:lang w:val="en-US"/>
        </w:rPr>
        <w:t>Inter-RAT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HO failures which were triggered due to voice fall back</w:t>
      </w:r>
    </w:p>
    <w:p w14:paraId="305F8DC6" w14:textId="77777777" w:rsidR="00C91058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CCEB2C7" w14:textId="77777777" w:rsidR="00C91058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1C4BA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RAN3 should study solutions how to distinguish traditional Inter-RAT HO failures (which were triggered due to coverage problem) with inter-RAT HO failures which were triggered due to voice fall back e.g., by UE indicating in RLF report </w:t>
      </w:r>
      <w:r w:rsidRPr="00FD5FDB">
        <w:rPr>
          <w:rFonts w:ascii="Calibri" w:eastAsia="Times New Roman" w:hAnsi="Calibri" w:cs="Calibri"/>
          <w:sz w:val="22"/>
          <w:szCs w:val="22"/>
          <w:lang w:val="en-US"/>
        </w:rPr>
        <w:t xml:space="preserve">that the last </w:t>
      </w:r>
      <w:r>
        <w:rPr>
          <w:rFonts w:ascii="Calibri" w:eastAsia="Times New Roman" w:hAnsi="Calibri" w:cs="Calibri"/>
          <w:sz w:val="22"/>
          <w:szCs w:val="22"/>
          <w:lang w:val="en-US"/>
        </w:rPr>
        <w:t>inter-RAT handover failure</w:t>
      </w:r>
      <w:r w:rsidRPr="00FD5FDB">
        <w:rPr>
          <w:rFonts w:ascii="Calibri" w:eastAsia="Times New Roman" w:hAnsi="Calibri" w:cs="Calibri"/>
          <w:sz w:val="22"/>
          <w:szCs w:val="22"/>
          <w:lang w:val="en-US"/>
        </w:rPr>
        <w:t xml:space="preserve"> was </w:t>
      </w:r>
      <w:r>
        <w:rPr>
          <w:rFonts w:ascii="Calibri" w:eastAsia="Times New Roman" w:hAnsi="Calibri" w:cs="Calibri"/>
          <w:sz w:val="22"/>
          <w:szCs w:val="22"/>
          <w:lang w:val="en-US"/>
        </w:rPr>
        <w:t>triggered</w:t>
      </w:r>
      <w:r w:rsidRPr="00FD5FD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due to</w:t>
      </w:r>
      <w:r w:rsidRPr="00FD5FDB">
        <w:rPr>
          <w:rFonts w:ascii="Calibri" w:eastAsia="Times New Roman" w:hAnsi="Calibri" w:cs="Calibri"/>
          <w:sz w:val="22"/>
          <w:szCs w:val="22"/>
          <w:lang w:val="en-US"/>
        </w:rPr>
        <w:t xml:space="preserve"> voice fall back</w:t>
      </w:r>
    </w:p>
    <w:p w14:paraId="00AD71EF" w14:textId="77777777" w:rsidR="00C91058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8F8980C" w14:textId="77777777" w:rsidR="00C91058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A751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>
        <w:rPr>
          <w:rFonts w:ascii="Calibri" w:eastAsia="Times New Roman" w:hAnsi="Calibri" w:cs="Calibri"/>
          <w:sz w:val="22"/>
          <w:szCs w:val="22"/>
          <w:lang w:val="en-US"/>
        </w:rPr>
        <w:t>: I</w:t>
      </w:r>
      <w:r w:rsidRPr="00852DFA">
        <w:rPr>
          <w:rFonts w:ascii="Calibri" w:eastAsia="Times New Roman" w:hAnsi="Calibri" w:cs="Calibri"/>
          <w:sz w:val="22"/>
          <w:szCs w:val="22"/>
          <w:lang w:val="en-US"/>
        </w:rPr>
        <w:t xml:space="preserve">f </w:t>
      </w:r>
      <w:r>
        <w:rPr>
          <w:rFonts w:ascii="Calibri" w:eastAsia="Times New Roman" w:hAnsi="Calibri" w:cs="Calibri"/>
          <w:sz w:val="22"/>
          <w:szCs w:val="22"/>
          <w:lang w:val="en-US"/>
        </w:rPr>
        <w:t>an</w:t>
      </w:r>
      <w:r w:rsidRPr="00852DF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inter-RAT HO to a </w:t>
      </w:r>
      <w:r w:rsidRPr="00852DFA">
        <w:rPr>
          <w:rFonts w:ascii="Calibri" w:eastAsia="Times New Roman" w:hAnsi="Calibri" w:cs="Calibri"/>
          <w:sz w:val="22"/>
          <w:szCs w:val="22"/>
          <w:lang w:val="en-US"/>
        </w:rPr>
        <w:t xml:space="preserve">target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E-UTRAN with voice fallback indication fails, UE </w:t>
      </w:r>
      <w:r w:rsidRPr="00852DFA">
        <w:rPr>
          <w:rFonts w:ascii="Calibri" w:eastAsia="Times New Roman" w:hAnsi="Calibri" w:cs="Calibri"/>
          <w:sz w:val="22"/>
          <w:szCs w:val="22"/>
          <w:lang w:val="en-US"/>
        </w:rPr>
        <w:t>attempt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852DFA">
        <w:rPr>
          <w:rFonts w:ascii="Calibri" w:eastAsia="Times New Roman" w:hAnsi="Calibri" w:cs="Calibri"/>
          <w:sz w:val="22"/>
          <w:szCs w:val="22"/>
          <w:lang w:val="en-US"/>
        </w:rPr>
        <w:t xml:space="preserve"> to select an E-UTRA cell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13EDBD02" w14:textId="77777777" w:rsidR="00C91058" w:rsidRDefault="00C91058" w:rsidP="00C9105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2278C0FF" w14:textId="77777777" w:rsidR="00C91058" w:rsidRPr="000E01C3" w:rsidRDefault="00C91058" w:rsidP="00C91058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E01C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Case 1:</w:t>
      </w:r>
      <w:r w:rsidRPr="000E01C3">
        <w:rPr>
          <w:rFonts w:ascii="Calibri" w:eastAsia="Times New Roman" w:hAnsi="Calibri" w:cs="Calibri"/>
          <w:sz w:val="22"/>
          <w:szCs w:val="22"/>
          <w:lang w:val="en-US"/>
        </w:rPr>
        <w:t xml:space="preserve"> If a suitable E-UTRA cell is selected, UE performs the actions upon going to RRC_IDLE with release cause 'RRC connection failure'</w:t>
      </w:r>
    </w:p>
    <w:p w14:paraId="0D90A881" w14:textId="77777777" w:rsidR="00C91058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19D1EFE" w14:textId="77777777" w:rsidR="00C91058" w:rsidRPr="000E01C3" w:rsidRDefault="00C91058" w:rsidP="00C91058">
      <w:pPr>
        <w:pStyle w:val="ListParagraph"/>
        <w:numPr>
          <w:ilvl w:val="0"/>
          <w:numId w:val="34"/>
        </w:num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E01C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Case 2:</w:t>
      </w:r>
      <w:r w:rsidRPr="000E01C3">
        <w:rPr>
          <w:rFonts w:ascii="Calibri" w:eastAsia="Times New Roman" w:hAnsi="Calibri" w:cs="Calibri"/>
          <w:sz w:val="22"/>
          <w:szCs w:val="22"/>
          <w:lang w:val="en-US"/>
        </w:rPr>
        <w:t xml:space="preserve"> If a suitable E-UTRA cell is not selected, UE </w:t>
      </w:r>
      <w:proofErr w:type="gramStart"/>
      <w:r w:rsidRPr="000E01C3">
        <w:rPr>
          <w:rFonts w:ascii="Calibri" w:eastAsia="Times New Roman" w:hAnsi="Calibri" w:cs="Calibri"/>
          <w:sz w:val="22"/>
          <w:szCs w:val="22"/>
          <w:lang w:val="en-US"/>
        </w:rPr>
        <w:t>reverts back</w:t>
      </w:r>
      <w:proofErr w:type="gramEnd"/>
      <w:r w:rsidRPr="000E01C3">
        <w:rPr>
          <w:rFonts w:ascii="Calibri" w:eastAsia="Times New Roman" w:hAnsi="Calibri" w:cs="Calibri"/>
          <w:sz w:val="22"/>
          <w:szCs w:val="22"/>
          <w:lang w:val="en-US"/>
        </w:rPr>
        <w:t xml:space="preserve"> to the configuration used in the source </w:t>
      </w:r>
      <w:proofErr w:type="spellStart"/>
      <w:r w:rsidRPr="000E01C3">
        <w:rPr>
          <w:rFonts w:ascii="Calibri" w:eastAsia="Times New Roman" w:hAnsi="Calibri" w:cs="Calibri"/>
          <w:sz w:val="22"/>
          <w:szCs w:val="22"/>
          <w:lang w:val="en-US"/>
        </w:rPr>
        <w:t>PCell</w:t>
      </w:r>
      <w:proofErr w:type="spellEnd"/>
      <w:r w:rsidRPr="000E01C3">
        <w:rPr>
          <w:rFonts w:ascii="Calibri" w:eastAsia="Times New Roman" w:hAnsi="Calibri" w:cs="Calibri"/>
          <w:sz w:val="22"/>
          <w:szCs w:val="22"/>
          <w:lang w:val="en-US"/>
        </w:rPr>
        <w:t xml:space="preserve"> and initiates the connection re-establishment procedure</w:t>
      </w:r>
    </w:p>
    <w:p w14:paraId="29E579CF" w14:textId="77777777" w:rsidR="00C91058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37ED06F" w14:textId="77777777" w:rsidR="00C91058" w:rsidRPr="002D6266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44D6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study whether to further distinguish into cases based on whether a UE selects a suitable E-UTRA cell post a voice fall back failure e.g., by UE indicating in RLF report that there was no suitable E-UTRA cell post voice fall back failure</w:t>
      </w:r>
    </w:p>
    <w:p w14:paraId="312E71BC" w14:textId="77777777" w:rsidR="00C91058" w:rsidRDefault="00C91058" w:rsidP="00C9105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130F2D82" w14:textId="087CA765" w:rsidR="00C91058" w:rsidRPr="007268CC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44D6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 w:rsidRPr="00E44D6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whether optimizing redirection due to EPS fallback for IMS voice is also in scope of Rel-18 MRO enhancements</w:t>
      </w:r>
    </w:p>
    <w:p w14:paraId="42208129" w14:textId="77777777" w:rsidR="00C91058" w:rsidRDefault="00C91058" w:rsidP="00C9105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8519F61" w14:textId="5DCDFAEF" w:rsidR="00C91058" w:rsidRPr="007F69C1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Observation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>: R</w:t>
      </w:r>
      <w:r>
        <w:rPr>
          <w:rFonts w:ascii="Calibri" w:eastAsia="Times New Roman" w:hAnsi="Calibri" w:cs="Calibri"/>
          <w:sz w:val="22"/>
          <w:szCs w:val="22"/>
          <w:lang w:val="en-US"/>
        </w:rPr>
        <w:t>el-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17 supports MRO for only NR-DC failures. Upon receiving </w:t>
      </w:r>
      <w:proofErr w:type="spellStart"/>
      <w:r w:rsidRPr="007F69C1">
        <w:rPr>
          <w:rFonts w:ascii="Calibri" w:eastAsia="Times New Roman" w:hAnsi="Calibri" w:cs="Calibri"/>
          <w:sz w:val="22"/>
          <w:szCs w:val="22"/>
          <w:lang w:val="en-US"/>
        </w:rPr>
        <w:t>SCGFailureInformation</w:t>
      </w:r>
      <w:proofErr w:type="spellEnd"/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from UE, MN sends SCG FAILURE INFORMATION REPORT to last serving SN. Further, last serving SN can inform MN whether the SCG failure occurred or not via SCG FAILURE TRANSFER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</w:p>
    <w:p w14:paraId="7E5C2D31" w14:textId="77777777" w:rsidR="00C91058" w:rsidRPr="007F69C1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313EB2A7" w14:textId="77777777" w:rsidR="00C91058" w:rsidRPr="007F69C1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Support MRO for SN change failures in EN-DC, NE-DC, NGEN-DC as well</w:t>
      </w:r>
    </w:p>
    <w:p w14:paraId="4D588244" w14:textId="77777777" w:rsidR="00C91058" w:rsidRPr="007F69C1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78A3D20" w14:textId="77777777" w:rsidR="00C91058" w:rsidRPr="007F69C1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 w:rsidRPr="007F69C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Reuse the same mechanism as defined for NR-DC e.g., by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 xml:space="preserve">introducing </w:t>
      </w:r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SCG</w:t>
      </w:r>
      <w:proofErr w:type="gramEnd"/>
      <w:r w:rsidRPr="007F69C1">
        <w:rPr>
          <w:rFonts w:ascii="Calibri" w:eastAsia="Times New Roman" w:hAnsi="Calibri" w:cs="Calibri"/>
          <w:sz w:val="22"/>
          <w:szCs w:val="22"/>
          <w:lang w:val="en-US"/>
        </w:rPr>
        <w:t xml:space="preserve"> FAILURE INFORMATION REPORT and SCG FAILURE TRANSFER over X2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as well</w:t>
      </w:r>
    </w:p>
    <w:p w14:paraId="6D57C6F8" w14:textId="77777777" w:rsidR="00C91058" w:rsidRPr="007F69C1" w:rsidRDefault="00C91058" w:rsidP="00C9105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9C1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CB3BA" w14:textId="77777777" w:rsidR="00191BFC" w:rsidRDefault="00191BFC" w:rsidP="006F5F92">
      <w:pPr>
        <w:spacing w:after="0"/>
      </w:pPr>
      <w:r>
        <w:separator/>
      </w:r>
    </w:p>
  </w:endnote>
  <w:endnote w:type="continuationSeparator" w:id="0">
    <w:p w14:paraId="66959C8F" w14:textId="77777777" w:rsidR="00191BFC" w:rsidRDefault="00191BFC" w:rsidP="006F5F92">
      <w:pPr>
        <w:spacing w:after="0"/>
      </w:pPr>
      <w:r>
        <w:continuationSeparator/>
      </w:r>
    </w:p>
  </w:endnote>
  <w:endnote w:type="continuationNotice" w:id="1">
    <w:p w14:paraId="72254E88" w14:textId="77777777" w:rsidR="00191BFC" w:rsidRDefault="00191B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CC8ED" w14:textId="77777777" w:rsidR="00191BFC" w:rsidRDefault="00191BFC" w:rsidP="006F5F92">
      <w:pPr>
        <w:spacing w:after="0"/>
      </w:pPr>
      <w:r>
        <w:separator/>
      </w:r>
    </w:p>
  </w:footnote>
  <w:footnote w:type="continuationSeparator" w:id="0">
    <w:p w14:paraId="535B8319" w14:textId="77777777" w:rsidR="00191BFC" w:rsidRDefault="00191BFC" w:rsidP="006F5F92">
      <w:pPr>
        <w:spacing w:after="0"/>
      </w:pPr>
      <w:r>
        <w:continuationSeparator/>
      </w:r>
    </w:p>
  </w:footnote>
  <w:footnote w:type="continuationNotice" w:id="1">
    <w:p w14:paraId="26D0FCFA" w14:textId="77777777" w:rsidR="00191BFC" w:rsidRDefault="00191B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81D95"/>
    <w:multiLevelType w:val="hybridMultilevel"/>
    <w:tmpl w:val="15E8B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73A73"/>
    <w:multiLevelType w:val="multilevel"/>
    <w:tmpl w:val="0A688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971D64"/>
    <w:multiLevelType w:val="hybridMultilevel"/>
    <w:tmpl w:val="5A04E4B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616CC"/>
    <w:multiLevelType w:val="multilevel"/>
    <w:tmpl w:val="68225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F070ABB"/>
    <w:multiLevelType w:val="hybridMultilevel"/>
    <w:tmpl w:val="956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"/>
  </w:num>
  <w:num w:numId="4">
    <w:abstractNumId w:val="29"/>
  </w:num>
  <w:num w:numId="5">
    <w:abstractNumId w:val="15"/>
  </w:num>
  <w:num w:numId="6">
    <w:abstractNumId w:val="30"/>
  </w:num>
  <w:num w:numId="7">
    <w:abstractNumId w:val="17"/>
  </w:num>
  <w:num w:numId="8">
    <w:abstractNumId w:val="3"/>
  </w:num>
  <w:num w:numId="9">
    <w:abstractNumId w:val="4"/>
  </w:num>
  <w:num w:numId="10">
    <w:abstractNumId w:val="11"/>
  </w:num>
  <w:num w:numId="11">
    <w:abstractNumId w:val="31"/>
  </w:num>
  <w:num w:numId="12">
    <w:abstractNumId w:val="1"/>
  </w:num>
  <w:num w:numId="13">
    <w:abstractNumId w:val="34"/>
  </w:num>
  <w:num w:numId="14">
    <w:abstractNumId w:val="26"/>
  </w:num>
  <w:num w:numId="15">
    <w:abstractNumId w:val="5"/>
  </w:num>
  <w:num w:numId="16">
    <w:abstractNumId w:val="19"/>
  </w:num>
  <w:num w:numId="17">
    <w:abstractNumId w:val="12"/>
  </w:num>
  <w:num w:numId="18">
    <w:abstractNumId w:val="28"/>
  </w:num>
  <w:num w:numId="19">
    <w:abstractNumId w:val="22"/>
  </w:num>
  <w:num w:numId="20">
    <w:abstractNumId w:val="27"/>
  </w:num>
  <w:num w:numId="21">
    <w:abstractNumId w:val="25"/>
  </w:num>
  <w:num w:numId="22">
    <w:abstractNumId w:val="24"/>
  </w:num>
  <w:num w:numId="23">
    <w:abstractNumId w:val="21"/>
  </w:num>
  <w:num w:numId="24">
    <w:abstractNumId w:val="16"/>
  </w:num>
  <w:num w:numId="25">
    <w:abstractNumId w:val="32"/>
  </w:num>
  <w:num w:numId="26">
    <w:abstractNumId w:val="20"/>
  </w:num>
  <w:num w:numId="27">
    <w:abstractNumId w:val="9"/>
  </w:num>
  <w:num w:numId="28">
    <w:abstractNumId w:val="7"/>
  </w:num>
  <w:num w:numId="29">
    <w:abstractNumId w:val="10"/>
  </w:num>
  <w:num w:numId="30">
    <w:abstractNumId w:val="23"/>
  </w:num>
  <w:num w:numId="31">
    <w:abstractNumId w:val="13"/>
  </w:num>
  <w:num w:numId="32">
    <w:abstractNumId w:val="6"/>
  </w:num>
  <w:num w:numId="33">
    <w:abstractNumId w:val="14"/>
  </w:num>
  <w:num w:numId="34">
    <w:abstractNumId w:val="33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2325"/>
    <w:rsid w:val="00054F3B"/>
    <w:rsid w:val="00056596"/>
    <w:rsid w:val="00056C6A"/>
    <w:rsid w:val="000576E8"/>
    <w:rsid w:val="00060336"/>
    <w:rsid w:val="0006191A"/>
    <w:rsid w:val="00062827"/>
    <w:rsid w:val="0007024D"/>
    <w:rsid w:val="00072D1E"/>
    <w:rsid w:val="00072E7C"/>
    <w:rsid w:val="00074992"/>
    <w:rsid w:val="000817E7"/>
    <w:rsid w:val="00085880"/>
    <w:rsid w:val="00090788"/>
    <w:rsid w:val="0009270B"/>
    <w:rsid w:val="00093D3C"/>
    <w:rsid w:val="00095A14"/>
    <w:rsid w:val="000962E4"/>
    <w:rsid w:val="000964D2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5FCA"/>
    <w:rsid w:val="000D6FA2"/>
    <w:rsid w:val="000D70FA"/>
    <w:rsid w:val="000E01C3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7FD"/>
    <w:rsid w:val="00111F23"/>
    <w:rsid w:val="00112011"/>
    <w:rsid w:val="001141F2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356C2"/>
    <w:rsid w:val="00141072"/>
    <w:rsid w:val="001411B4"/>
    <w:rsid w:val="001416AE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6D7C"/>
    <w:rsid w:val="001677DF"/>
    <w:rsid w:val="00170187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1BFC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795A"/>
    <w:rsid w:val="001C3A5F"/>
    <w:rsid w:val="001C4BA4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35D1"/>
    <w:rsid w:val="001E5FF2"/>
    <w:rsid w:val="001E715B"/>
    <w:rsid w:val="001F1928"/>
    <w:rsid w:val="001F24F3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3317"/>
    <w:rsid w:val="002134B7"/>
    <w:rsid w:val="002145E1"/>
    <w:rsid w:val="00216D54"/>
    <w:rsid w:val="00217ADF"/>
    <w:rsid w:val="00223A65"/>
    <w:rsid w:val="0022431D"/>
    <w:rsid w:val="00224AE4"/>
    <w:rsid w:val="00230735"/>
    <w:rsid w:val="00231D28"/>
    <w:rsid w:val="0023239E"/>
    <w:rsid w:val="00232F8F"/>
    <w:rsid w:val="00240500"/>
    <w:rsid w:val="002407C7"/>
    <w:rsid w:val="00241065"/>
    <w:rsid w:val="00241403"/>
    <w:rsid w:val="00242318"/>
    <w:rsid w:val="00242E4E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E7B"/>
    <w:rsid w:val="00262D46"/>
    <w:rsid w:val="002633FB"/>
    <w:rsid w:val="00265385"/>
    <w:rsid w:val="002661AB"/>
    <w:rsid w:val="00271F96"/>
    <w:rsid w:val="002747DF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8733D"/>
    <w:rsid w:val="00294640"/>
    <w:rsid w:val="002A0123"/>
    <w:rsid w:val="002A3291"/>
    <w:rsid w:val="002A4383"/>
    <w:rsid w:val="002A4B43"/>
    <w:rsid w:val="002A5A6F"/>
    <w:rsid w:val="002A5F0F"/>
    <w:rsid w:val="002B006F"/>
    <w:rsid w:val="002B0A40"/>
    <w:rsid w:val="002B2271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6417"/>
    <w:rsid w:val="002C756B"/>
    <w:rsid w:val="002C7DB3"/>
    <w:rsid w:val="002D29DA"/>
    <w:rsid w:val="002D4FE3"/>
    <w:rsid w:val="002D5154"/>
    <w:rsid w:val="002D6266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552A"/>
    <w:rsid w:val="002F5FA7"/>
    <w:rsid w:val="002F61E6"/>
    <w:rsid w:val="003001DF"/>
    <w:rsid w:val="00300A13"/>
    <w:rsid w:val="00306829"/>
    <w:rsid w:val="0030737E"/>
    <w:rsid w:val="00312511"/>
    <w:rsid w:val="0031356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635E"/>
    <w:rsid w:val="003266CE"/>
    <w:rsid w:val="003267CB"/>
    <w:rsid w:val="00326BDA"/>
    <w:rsid w:val="00332392"/>
    <w:rsid w:val="00332BD3"/>
    <w:rsid w:val="003330D4"/>
    <w:rsid w:val="003341C8"/>
    <w:rsid w:val="0034324E"/>
    <w:rsid w:val="0034415B"/>
    <w:rsid w:val="00344304"/>
    <w:rsid w:val="00345E65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3E4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1F8"/>
    <w:rsid w:val="003856EC"/>
    <w:rsid w:val="003857C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63B7"/>
    <w:rsid w:val="003A64DA"/>
    <w:rsid w:val="003A7902"/>
    <w:rsid w:val="003B059B"/>
    <w:rsid w:val="003B0AEC"/>
    <w:rsid w:val="003B19ED"/>
    <w:rsid w:val="003B1F47"/>
    <w:rsid w:val="003B332F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C71AA"/>
    <w:rsid w:val="003D2358"/>
    <w:rsid w:val="003D2C7B"/>
    <w:rsid w:val="003D56B8"/>
    <w:rsid w:val="003D5D9F"/>
    <w:rsid w:val="003D69B1"/>
    <w:rsid w:val="003E1511"/>
    <w:rsid w:val="003E2B7A"/>
    <w:rsid w:val="003E3201"/>
    <w:rsid w:val="003E3500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07E57"/>
    <w:rsid w:val="0041197A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023"/>
    <w:rsid w:val="00425E71"/>
    <w:rsid w:val="004279FE"/>
    <w:rsid w:val="004308BD"/>
    <w:rsid w:val="004312D0"/>
    <w:rsid w:val="00432354"/>
    <w:rsid w:val="004327AB"/>
    <w:rsid w:val="00432FAC"/>
    <w:rsid w:val="00433497"/>
    <w:rsid w:val="004337A5"/>
    <w:rsid w:val="00435E68"/>
    <w:rsid w:val="0043755E"/>
    <w:rsid w:val="004449F2"/>
    <w:rsid w:val="00446CE7"/>
    <w:rsid w:val="00450FAE"/>
    <w:rsid w:val="00451C1B"/>
    <w:rsid w:val="00451F83"/>
    <w:rsid w:val="00452B5E"/>
    <w:rsid w:val="004558A2"/>
    <w:rsid w:val="004563E5"/>
    <w:rsid w:val="004574F3"/>
    <w:rsid w:val="004610D8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0E31"/>
    <w:rsid w:val="004B1AD2"/>
    <w:rsid w:val="004B2A9F"/>
    <w:rsid w:val="004B4B19"/>
    <w:rsid w:val="004B7216"/>
    <w:rsid w:val="004C02EB"/>
    <w:rsid w:val="004C64BF"/>
    <w:rsid w:val="004D045F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F13E3"/>
    <w:rsid w:val="004F3376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344B"/>
    <w:rsid w:val="00514087"/>
    <w:rsid w:val="00514900"/>
    <w:rsid w:val="00514E61"/>
    <w:rsid w:val="0051767B"/>
    <w:rsid w:val="00520274"/>
    <w:rsid w:val="00522EF6"/>
    <w:rsid w:val="0052366D"/>
    <w:rsid w:val="00527993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70898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23B2"/>
    <w:rsid w:val="00584295"/>
    <w:rsid w:val="005844EA"/>
    <w:rsid w:val="005849B9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47DA"/>
    <w:rsid w:val="005B0751"/>
    <w:rsid w:val="005B1269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6D2"/>
    <w:rsid w:val="00626CC8"/>
    <w:rsid w:val="00627C10"/>
    <w:rsid w:val="00630942"/>
    <w:rsid w:val="00631353"/>
    <w:rsid w:val="006323F0"/>
    <w:rsid w:val="006359B7"/>
    <w:rsid w:val="00637E3D"/>
    <w:rsid w:val="006402F7"/>
    <w:rsid w:val="0064379B"/>
    <w:rsid w:val="00644644"/>
    <w:rsid w:val="00645114"/>
    <w:rsid w:val="0064679C"/>
    <w:rsid w:val="006471D7"/>
    <w:rsid w:val="00647685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1DC"/>
    <w:rsid w:val="006729C9"/>
    <w:rsid w:val="00673E12"/>
    <w:rsid w:val="00674BB4"/>
    <w:rsid w:val="006757FA"/>
    <w:rsid w:val="00676631"/>
    <w:rsid w:val="0067775F"/>
    <w:rsid w:val="00680433"/>
    <w:rsid w:val="00683D5A"/>
    <w:rsid w:val="00684CA0"/>
    <w:rsid w:val="00685A65"/>
    <w:rsid w:val="00685F51"/>
    <w:rsid w:val="00691672"/>
    <w:rsid w:val="00693FD8"/>
    <w:rsid w:val="006962D2"/>
    <w:rsid w:val="00697737"/>
    <w:rsid w:val="006A0413"/>
    <w:rsid w:val="006A2115"/>
    <w:rsid w:val="006A5D13"/>
    <w:rsid w:val="006A7514"/>
    <w:rsid w:val="006B1262"/>
    <w:rsid w:val="006B2C70"/>
    <w:rsid w:val="006B3E3D"/>
    <w:rsid w:val="006B4451"/>
    <w:rsid w:val="006B4B28"/>
    <w:rsid w:val="006B4E08"/>
    <w:rsid w:val="006B5048"/>
    <w:rsid w:val="006C21BC"/>
    <w:rsid w:val="006C3A9D"/>
    <w:rsid w:val="006C3C95"/>
    <w:rsid w:val="006D26AD"/>
    <w:rsid w:val="006D27FF"/>
    <w:rsid w:val="006D37B5"/>
    <w:rsid w:val="006D3FE9"/>
    <w:rsid w:val="006D620C"/>
    <w:rsid w:val="006D6B49"/>
    <w:rsid w:val="006E4EF1"/>
    <w:rsid w:val="006E57A0"/>
    <w:rsid w:val="006E5BAC"/>
    <w:rsid w:val="006E6540"/>
    <w:rsid w:val="006E6DEA"/>
    <w:rsid w:val="006F2855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8CC"/>
    <w:rsid w:val="00726F88"/>
    <w:rsid w:val="00734A8E"/>
    <w:rsid w:val="00735324"/>
    <w:rsid w:val="00737019"/>
    <w:rsid w:val="0074360F"/>
    <w:rsid w:val="0074362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4FBD"/>
    <w:rsid w:val="00765A41"/>
    <w:rsid w:val="007677BD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B4D"/>
    <w:rsid w:val="007C3884"/>
    <w:rsid w:val="007C4E33"/>
    <w:rsid w:val="007C53D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6365"/>
    <w:rsid w:val="007F69C1"/>
    <w:rsid w:val="007F729B"/>
    <w:rsid w:val="00802227"/>
    <w:rsid w:val="008059A9"/>
    <w:rsid w:val="008059C4"/>
    <w:rsid w:val="008061AC"/>
    <w:rsid w:val="008063AF"/>
    <w:rsid w:val="008067FB"/>
    <w:rsid w:val="00806EF0"/>
    <w:rsid w:val="00807C24"/>
    <w:rsid w:val="008124FF"/>
    <w:rsid w:val="00812A00"/>
    <w:rsid w:val="0081392F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2DFA"/>
    <w:rsid w:val="00855416"/>
    <w:rsid w:val="008562A2"/>
    <w:rsid w:val="0086366F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39E3"/>
    <w:rsid w:val="008E3DAE"/>
    <w:rsid w:val="008E5415"/>
    <w:rsid w:val="008F0C4C"/>
    <w:rsid w:val="008F1EF3"/>
    <w:rsid w:val="008F2897"/>
    <w:rsid w:val="008F51B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4A58"/>
    <w:rsid w:val="00925CF3"/>
    <w:rsid w:val="00925D6E"/>
    <w:rsid w:val="009300D6"/>
    <w:rsid w:val="009303A2"/>
    <w:rsid w:val="009304EA"/>
    <w:rsid w:val="0093494B"/>
    <w:rsid w:val="009375A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33E7"/>
    <w:rsid w:val="009562A4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C3A"/>
    <w:rsid w:val="009A207C"/>
    <w:rsid w:val="009A2732"/>
    <w:rsid w:val="009A296B"/>
    <w:rsid w:val="009A40F0"/>
    <w:rsid w:val="009A4650"/>
    <w:rsid w:val="009A5B97"/>
    <w:rsid w:val="009B1140"/>
    <w:rsid w:val="009B330A"/>
    <w:rsid w:val="009B4FFE"/>
    <w:rsid w:val="009B5803"/>
    <w:rsid w:val="009B7370"/>
    <w:rsid w:val="009B7ABA"/>
    <w:rsid w:val="009C0B30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E1572"/>
    <w:rsid w:val="009E4270"/>
    <w:rsid w:val="009E44B3"/>
    <w:rsid w:val="009E4C07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1287C"/>
    <w:rsid w:val="00A1328F"/>
    <w:rsid w:val="00A14B6D"/>
    <w:rsid w:val="00A15ECD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1308"/>
    <w:rsid w:val="00A43752"/>
    <w:rsid w:val="00A43B1E"/>
    <w:rsid w:val="00A514E0"/>
    <w:rsid w:val="00A54B6B"/>
    <w:rsid w:val="00A60F29"/>
    <w:rsid w:val="00A613EA"/>
    <w:rsid w:val="00A619D5"/>
    <w:rsid w:val="00A647A7"/>
    <w:rsid w:val="00A7080B"/>
    <w:rsid w:val="00A70DF4"/>
    <w:rsid w:val="00A71156"/>
    <w:rsid w:val="00A72D22"/>
    <w:rsid w:val="00A73E09"/>
    <w:rsid w:val="00A746E5"/>
    <w:rsid w:val="00A74946"/>
    <w:rsid w:val="00A80341"/>
    <w:rsid w:val="00A81389"/>
    <w:rsid w:val="00A83B5A"/>
    <w:rsid w:val="00A86BB2"/>
    <w:rsid w:val="00A9278E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A63CF"/>
    <w:rsid w:val="00AB128E"/>
    <w:rsid w:val="00AB2494"/>
    <w:rsid w:val="00AB43C5"/>
    <w:rsid w:val="00AB510D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3349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3E51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31A3D"/>
    <w:rsid w:val="00B334E2"/>
    <w:rsid w:val="00B355BB"/>
    <w:rsid w:val="00B365D4"/>
    <w:rsid w:val="00B368F2"/>
    <w:rsid w:val="00B37861"/>
    <w:rsid w:val="00B4378B"/>
    <w:rsid w:val="00B50D41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1902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6076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A3ED4"/>
    <w:rsid w:val="00BA69B2"/>
    <w:rsid w:val="00BA6CA7"/>
    <w:rsid w:val="00BA7490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6ECF"/>
    <w:rsid w:val="00BD20A9"/>
    <w:rsid w:val="00BE01CF"/>
    <w:rsid w:val="00BE1266"/>
    <w:rsid w:val="00BE12FA"/>
    <w:rsid w:val="00BE3276"/>
    <w:rsid w:val="00BE4024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C014D3"/>
    <w:rsid w:val="00C05F29"/>
    <w:rsid w:val="00C06F62"/>
    <w:rsid w:val="00C11D95"/>
    <w:rsid w:val="00C127E9"/>
    <w:rsid w:val="00C12949"/>
    <w:rsid w:val="00C1447D"/>
    <w:rsid w:val="00C14774"/>
    <w:rsid w:val="00C2184C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5E3B"/>
    <w:rsid w:val="00C369F0"/>
    <w:rsid w:val="00C377CE"/>
    <w:rsid w:val="00C37F17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216A"/>
    <w:rsid w:val="00C62EDB"/>
    <w:rsid w:val="00C63B82"/>
    <w:rsid w:val="00C64DB9"/>
    <w:rsid w:val="00C65018"/>
    <w:rsid w:val="00C708E4"/>
    <w:rsid w:val="00C75369"/>
    <w:rsid w:val="00C80D9B"/>
    <w:rsid w:val="00C84175"/>
    <w:rsid w:val="00C85388"/>
    <w:rsid w:val="00C87395"/>
    <w:rsid w:val="00C91058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D5557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FDE"/>
    <w:rsid w:val="00D10ADD"/>
    <w:rsid w:val="00D10D13"/>
    <w:rsid w:val="00D11F23"/>
    <w:rsid w:val="00D13802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5B0D"/>
    <w:rsid w:val="00D27035"/>
    <w:rsid w:val="00D30A6D"/>
    <w:rsid w:val="00D3148A"/>
    <w:rsid w:val="00D31B22"/>
    <w:rsid w:val="00D32364"/>
    <w:rsid w:val="00D35E4D"/>
    <w:rsid w:val="00D3761B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F1D"/>
    <w:rsid w:val="00D800C1"/>
    <w:rsid w:val="00D80BEC"/>
    <w:rsid w:val="00D81781"/>
    <w:rsid w:val="00D81C7C"/>
    <w:rsid w:val="00D820D0"/>
    <w:rsid w:val="00D832AD"/>
    <w:rsid w:val="00D86410"/>
    <w:rsid w:val="00D86E77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B3AD8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D766E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3223"/>
    <w:rsid w:val="00E43720"/>
    <w:rsid w:val="00E44047"/>
    <w:rsid w:val="00E44D60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A54"/>
    <w:rsid w:val="00E631CC"/>
    <w:rsid w:val="00E64CD6"/>
    <w:rsid w:val="00E64E30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1269"/>
    <w:rsid w:val="00EA27BB"/>
    <w:rsid w:val="00EA3CB8"/>
    <w:rsid w:val="00EA494F"/>
    <w:rsid w:val="00EA5C4A"/>
    <w:rsid w:val="00EA6B53"/>
    <w:rsid w:val="00EA79D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A07"/>
    <w:rsid w:val="00ED0D2C"/>
    <w:rsid w:val="00ED660D"/>
    <w:rsid w:val="00EE0B4B"/>
    <w:rsid w:val="00EE1B5A"/>
    <w:rsid w:val="00EE232A"/>
    <w:rsid w:val="00EE2DF0"/>
    <w:rsid w:val="00EE7098"/>
    <w:rsid w:val="00EF05A2"/>
    <w:rsid w:val="00EF126B"/>
    <w:rsid w:val="00EF2885"/>
    <w:rsid w:val="00EF3F1B"/>
    <w:rsid w:val="00EF77B1"/>
    <w:rsid w:val="00F0104F"/>
    <w:rsid w:val="00F014D1"/>
    <w:rsid w:val="00F03C68"/>
    <w:rsid w:val="00F04B7E"/>
    <w:rsid w:val="00F068C5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23D2"/>
    <w:rsid w:val="00F32D2F"/>
    <w:rsid w:val="00F35651"/>
    <w:rsid w:val="00F409E2"/>
    <w:rsid w:val="00F450A7"/>
    <w:rsid w:val="00F46663"/>
    <w:rsid w:val="00F4795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3DF9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C778E"/>
    <w:rsid w:val="00FD0F5C"/>
    <w:rsid w:val="00FD1054"/>
    <w:rsid w:val="00FD1D72"/>
    <w:rsid w:val="00FD1E2F"/>
    <w:rsid w:val="00FD389D"/>
    <w:rsid w:val="00FD4726"/>
    <w:rsid w:val="00FD5FDB"/>
    <w:rsid w:val="00FD78BD"/>
    <w:rsid w:val="00FE0644"/>
    <w:rsid w:val="00FE0FC1"/>
    <w:rsid w:val="00FE133E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</cp:lastModifiedBy>
  <cp:revision>290</cp:revision>
  <dcterms:created xsi:type="dcterms:W3CDTF">2021-08-05T07:20:00Z</dcterms:created>
  <dcterms:modified xsi:type="dcterms:W3CDTF">2022-08-09T05:46:00Z</dcterms:modified>
</cp:coreProperties>
</file>